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0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200" w:type="dxa"/>
        </w:tblCellMar>
      </w:tblPr>
      <w:tblGrid>
        <w:gridCol w:w="1896"/>
        <w:gridCol w:w="8010"/>
      </w:tblGrid>
      <w:tr>
        <w:trPr/>
        <w:tc>
          <w:tcPr>
            <w:tcW w:w="1896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064895" cy="106489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6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  <w:tcBorders/>
            <w:shd w:fill="1B3A6B" w:val="clear"/>
            <w:tcMar>
              <w:top w:w="220" w:type="dxa"/>
              <w:start w:w="320" w:type="dxa"/>
              <w:bottom w:w="220" w:type="dxa"/>
            </w:tcMar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/>
                <w:b/>
                <w:bCs/>
                <w:color w:val="FFFFFF"/>
                <w:sz w:val="60"/>
                <w:szCs w:val="60"/>
              </w:rPr>
              <w:t>ANTONIUS</w:t>
            </w:r>
          </w:p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i/>
                <w:iCs/>
                <w:color w:val="9DC3F0"/>
                <w:sz w:val="19"/>
                <w:szCs w:val="19"/>
              </w:rPr>
              <w:t xml:space="preserve">Polymath Security Researcher 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color w:val="FFFFFF"/>
                <w:sz w:val="19"/>
                <w:szCs w:val="19"/>
              </w:rPr>
              <w:t>antonius@bluedragonsec.com</w:t>
            </w:r>
            <w:r>
              <w:rPr>
                <w:rFonts w:eastAsia="Arial" w:cs="Arial"/>
                <w:color w:val="9DC3F0"/>
                <w:sz w:val="19"/>
                <w:szCs w:val="19"/>
              </w:rPr>
              <w:t xml:space="preserve">   |   bluedragonsec.com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color w:val="FFFFFF"/>
                <w:sz w:val="19"/>
                <w:szCs w:val="19"/>
              </w:rPr>
              <w:t>github.com/bluedragonsecurity</w:t>
            </w:r>
            <w:r>
              <w:rPr>
                <w:rFonts w:eastAsia="Arial" w:cs="Arial"/>
                <w:color w:val="9DC3F0"/>
                <w:sz w:val="19"/>
                <w:szCs w:val="19"/>
              </w:rPr>
              <w:t xml:space="preserve">   |   Tangerang, Indonesia</w:t>
            </w:r>
          </w:p>
          <w:p>
            <w:pPr>
              <w:pStyle w:val="Normal"/>
              <w:spacing w:before="0" w:after="0"/>
              <w:rPr>
                <w:rFonts w:eastAsia="Arial" w:cs="Arial"/>
                <w:color w:val="9DC3F0"/>
                <w:sz w:val="19"/>
                <w:szCs w:val="19"/>
              </w:rPr>
            </w:pPr>
            <w:r>
              <w:rPr>
                <w:rFonts w:eastAsia="Arial" w:cs="Arial"/>
                <w:color w:val="9DC3F0"/>
                <w:sz w:val="19"/>
                <w:szCs w:val="19"/>
              </w:rPr>
              <w:t>Twitter: @bluedragonsec   |   Medium: @w1sdom   |   0x00sec: w1sdom</w:t>
            </w:r>
          </w:p>
          <w:p>
            <w:pPr>
              <w:pStyle w:val="Normal"/>
              <w:spacing w:before="0" w:after="0"/>
              <w:rPr>
                <w:rFonts w:eastAsia="Arial" w:cs="Arial"/>
                <w:color w:val="9DC3F0"/>
                <w:sz w:val="19"/>
                <w:szCs w:val="19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PROFESSIONAL SUMMARY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80"/>
        <w:rPr>
          <w:rFonts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>As a polymath security researcher, I combine multidisciplinary expertise in low-level vulnerability research and hardware hacking, supported by a solid foundation in mechatronics, mathematics, and deep learning to provide a rare skillset.</w:t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CORE COMPETENCIES</w:t>
      </w:r>
    </w:p>
    <w:p>
      <w:pPr>
        <w:pStyle w:val="Normal"/>
        <w:spacing w:before="0" w:after="60"/>
        <w:rPr/>
      </w:pPr>
      <w:r>
        <w:rPr/>
      </w:r>
    </w:p>
    <w:tbl>
      <w:tblPr>
        <w:tblW w:w="9906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00" w:type="dxa"/>
        </w:tblCellMar>
      </w:tblPr>
      <w:tblGrid>
        <w:gridCol w:w="2200"/>
        <w:gridCol w:w="7706"/>
      </w:tblGrid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Offensive Security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Low level vulnerability research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Hardware &amp; RF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PCB Design &amp; Fabrication, RTL-SDR, Custom Tactical Hacking Device Development, IoT Device Fabrication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Robotics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Autonomous Robot Design &amp; Programming, Embedded Systems, Sensor Integration, Motor Control, Custom Robotic Platforms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AI / Deep Learning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Deep Learning (TensorFlow/PyTorch), Computer Vision, Transformers, Mamba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Programming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C, C++, Python, ASM, Java, PHP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Platforms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Linux (primary), Freebsd, Android, IOS, QEMU, ARM/x86 embedded systems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Other Skills &amp; Knowledges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eastAsia="Arial" w:cs="Arial"/>
                <w:b w:val="false"/>
                <w:bCs w:val="false"/>
                <w:color w:val="000000"/>
                <w:sz w:val="20"/>
                <w:szCs w:val="20"/>
              </w:rPr>
              <w:t>Math, chess, musical instruments (guitar fingerstyle &amp; keyboard), martial art (muay thai, taekwondo, boxing, bjj)</w:t>
            </w:r>
          </w:p>
        </w:tc>
      </w:tr>
    </w:tbl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CVE DISCOVERIES &amp; VULNERABILITY RESEARCH</w:t>
      </w:r>
    </w:p>
    <w:p>
      <w:pPr>
        <w:pStyle w:val="Normal"/>
        <w:spacing w:before="0" w:after="60"/>
        <w:rPr/>
      </w:pPr>
      <w:r>
        <w:rPr/>
      </w:r>
    </w:p>
    <w:tbl>
      <w:tblPr>
        <w:tblW w:w="990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00" w:type="dxa"/>
        </w:tblCellMar>
      </w:tblPr>
      <w:tblGrid>
        <w:gridCol w:w="2000"/>
        <w:gridCol w:w="6306"/>
        <w:gridCol w:w="1600"/>
      </w:tblGrid>
      <w:tr>
        <w:trPr/>
        <w:tc>
          <w:tcPr>
            <w:tcW w:w="2000" w:type="dxa"/>
            <w:tcBorders/>
            <w:shd w:fill="1B3A6B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CVE / Finding</w:t>
            </w:r>
          </w:p>
        </w:tc>
        <w:tc>
          <w:tcPr>
            <w:tcW w:w="6306" w:type="dxa"/>
            <w:tcBorders/>
            <w:shd w:fill="1B3A6B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600" w:type="dxa"/>
            <w:tcBorders/>
            <w:shd w:fill="1B3A6B" w:val="clear"/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Year</w:t>
            </w:r>
          </w:p>
        </w:tc>
      </w:tr>
      <w:tr>
        <w:trPr/>
        <w:tc>
          <w:tcPr>
            <w:tcW w:w="20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fill="EAF0FB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CVE-2026-23416</w:t>
            </w:r>
          </w:p>
        </w:tc>
        <w:tc>
          <w:tcPr>
            <w:tcW w:w="6306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9"/>
                <w:szCs w:val="19"/>
              </w:rPr>
              <w:t>Linux Kernel mm/vma.c:830 — VM_WARN_ON_VMG invariant violation via mseal(2) spanning VMAs with mixed VM_SEALED states. Affects Linux 6.17 through 7.0-rc5. Discovered via Syzkaller fuzzing; fix acknowledged and submitted by Lorenzo Stoakes (Oracle) within hours of disclosure.</w:t>
            </w:r>
          </w:p>
        </w:tc>
        <w:tc>
          <w:tcPr>
            <w:tcW w:w="16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i/>
                <w:iCs/>
                <w:color w:val="6C7A89"/>
                <w:sz w:val="19"/>
                <w:szCs w:val="19"/>
              </w:rPr>
              <w:t>2026</w:t>
            </w:r>
          </w:p>
        </w:tc>
      </w:tr>
      <w:tr>
        <w:trPr/>
        <w:tc>
          <w:tcPr>
            <w:tcW w:w="20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fill="EAF0FB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LiteDNS OOB Read</w:t>
            </w:r>
          </w:p>
        </w:tc>
        <w:tc>
          <w:tcPr>
            <w:tcW w:w="6306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9"/>
                <w:szCs w:val="19"/>
              </w:rPr>
              <w:t xml:space="preserve">Out-of-bounds read vulnerability in LiteDNS server. </w:t>
            </w:r>
          </w:p>
        </w:tc>
        <w:tc>
          <w:tcPr>
            <w:tcW w:w="16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i/>
                <w:iCs/>
                <w:color w:val="6C7A89"/>
                <w:sz w:val="19"/>
                <w:szCs w:val="19"/>
              </w:rPr>
              <w:t>2026</w:t>
            </w:r>
          </w:p>
        </w:tc>
      </w:tr>
      <w:tr>
        <w:trPr/>
        <w:tc>
          <w:tcPr>
            <w:tcW w:w="20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fill="EAF0FB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buptLab dns_relay</w:t>
            </w:r>
          </w:p>
        </w:tc>
        <w:tc>
          <w:tcPr>
            <w:tcW w:w="6306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9"/>
                <w:szCs w:val="19"/>
              </w:rPr>
              <w:t xml:space="preserve">Remote heap-based buffer underflow in buptLab dns_relay_server. </w:t>
            </w:r>
          </w:p>
        </w:tc>
        <w:tc>
          <w:tcPr>
            <w:tcW w:w="16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i/>
                <w:iCs/>
                <w:color w:val="6C7A89"/>
                <w:sz w:val="19"/>
                <w:szCs w:val="19"/>
              </w:rPr>
              <w:t>2026</w:t>
            </w:r>
          </w:p>
        </w:tc>
      </w:tr>
      <w:tr>
        <w:trPr/>
        <w:tc>
          <w:tcPr>
            <w:tcW w:w="20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fill="EAF0FB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CVE-2026-27831</w:t>
            </w:r>
          </w:p>
          <w:p>
            <w:pPr>
              <w:pStyle w:val="Normal"/>
              <w:rPr>
                <w:rFonts w:ascii="Courier New" w:hAnsi="Courier New" w:eastAsia="Courier New" w:cs="Courier New"/>
                <w:b/>
                <w:bCs/>
                <w:color w:val="2E5FA3"/>
                <w:sz w:val="19"/>
                <w:szCs w:val="19"/>
              </w:rPr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</w:r>
          </w:p>
        </w:tc>
        <w:tc>
          <w:tcPr>
            <w:tcW w:w="6306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9"/>
                <w:szCs w:val="19"/>
              </w:rPr>
              <w:t>Multiple memory safety vulnerabilities in rldns DNS relay server discovered via fuzzing and manual code review.</w:t>
            </w:r>
          </w:p>
        </w:tc>
        <w:tc>
          <w:tcPr>
            <w:tcW w:w="16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i/>
                <w:iCs/>
                <w:color w:val="6C7A89"/>
                <w:sz w:val="19"/>
                <w:szCs w:val="19"/>
              </w:rPr>
              <w:t>2026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PROFESSIONAL EXPERIENCE</w:t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IT  Security Researcher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Blue Dragon Security (bluedragonsec.com)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2023 – Present  ·  Indonesia</w:t>
      </w:r>
    </w:p>
    <w:p>
      <w:pPr>
        <w:pStyle w:val="ListParagraph"/>
        <w:numPr>
          <w:ilvl w:val="0"/>
          <w:numId w:val="4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Low level vulnerability research, PoC development, CVE reporting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Hardware hacking (tactical hacking device development, counter surveillence device development, robotics)</w:t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Security Curriculum Developer &amp; Trainer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Brimob  — Collaboration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2026   ·  Indonesia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 xml:space="preserve">Designing Security Researcher Master Class 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Providing hands-on lab environments and exploit development training for intelligence agency personnel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>Training materials published (subset) at github.com/bluedragonsecurity/</w:t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IT Security Researcher &amp; Penetration Tester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BNPT (</w:t>
      </w:r>
      <w:r>
        <w:rPr/>
        <w:t>National Counter Terrorism Agency</w:t>
      </w:r>
      <w:r>
        <w:rPr>
          <w:rFonts w:eastAsia="Arial" w:cs="Arial"/>
          <w:b/>
          <w:bCs/>
          <w:color w:val="2E5FA3"/>
          <w:sz w:val="22"/>
          <w:szCs w:val="22"/>
        </w:rPr>
        <w:t>)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2013 – 2015  ·  On Site / Indonesia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Network security assessments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Custom security tool development: fuzzers, OSINT frameworks, exploit scaffolding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IT Security Researcher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Codewall Security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2012 – 2013  ·  Remote / Indonesia</w:t>
      </w:r>
    </w:p>
    <w:p>
      <w:pPr>
        <w:pStyle w:val="ListParagraph"/>
        <w:numPr>
          <w:ilvl w:val="0"/>
          <w:numId w:val="0"/>
        </w:numPr>
        <w:spacing w:before="20" w:after="20"/>
        <w:ind w:hanging="0" w:start="56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Network security assessments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Custom security tool development: fuzzers, OSINT frameworks, exploit scaffolding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Electronic Engineer &amp; Robotics Developer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Independent / Contract Projects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2013 – Present  ·  Tangerang, Indonesia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Design and manufacture custom PCBs for robotics, IoT, tactical hacking device development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Build fully autonomous robot platforms with sensor fusion, computer vision, and real-time motor control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Create AI-powered embedded systems combining deep learning inference with custom hardware for field deployment</w:t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NOTABLE PROJECTS &amp; PUBLICATIONS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Low Level Vulnerability Research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CVE-2026-23416 - mseal security vulnerability affects Linux kernels 6.17–7.0-rc5. Fix authored by Lorenzo Stoakes (Oracle). Vulnerability discovered by Antonius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Modern security mitigation bypass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Dirty Pipe Variant Research — Extended CVE-2022-0847 with custom dirtypipe2.c exploring variant attack surfaces (bluedragonsec.com/files/dirtypipe2.c)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Hardware Hacking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 xml:space="preserve">Custom counter-surveillance hardware for intelligence agency 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 xml:space="preserve">Custom tactical hacking device development for intelligence agency 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IoT product &amp; portable electric generator development - youtube.com/robotsoft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Robotics portfolio: multiple autonomous robot designs documented at youtube.com/antoniusringlayer &amp; https://bluedragonsec.com/var/robotic/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Published Security Research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bluedragonsec.com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>packetstorm.news/files/author/10292/1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eastAsia="Arial" w:cs="Arial"/>
          <w:color w:val="2C2C2C"/>
          <w:sz w:val="21"/>
          <w:szCs w:val="21"/>
        </w:rPr>
      </w:pPr>
      <w:hyperlink r:id="rId3">
        <w:r>
          <w:rPr>
            <w:rStyle w:val="Hyperlink"/>
            <w:rFonts w:eastAsia="Arial" w:cs="Arial"/>
            <w:color w:val="2C2C2C"/>
            <w:sz w:val="21"/>
            <w:szCs w:val="21"/>
          </w:rPr>
          <w:t>medium.com/@w1sdom</w:t>
        </w:r>
      </w:hyperlink>
    </w:p>
    <w:p>
      <w:pPr>
        <w:pStyle w:val="ListParagraph"/>
        <w:numPr>
          <w:ilvl w:val="0"/>
          <w:numId w:val="2"/>
        </w:numPr>
        <w:spacing w:before="20" w:after="20"/>
        <w:rPr>
          <w:rFonts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>https://cxsecurity.com/author/antonius/1/</w:t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DATA</w:t>
      </w:r>
      <w:r>
        <w:rPr>
          <w:rFonts w:eastAsia="Arial" w:cs="Arial"/>
          <w:b/>
          <w:bCs/>
          <w:color w:val="1B3A6B"/>
          <w:sz w:val="26"/>
          <w:szCs w:val="26"/>
        </w:rPr>
        <w:t xml:space="preserve"> &amp; VERIFICATION</w:t>
      </w:r>
    </w:p>
    <w:p>
      <w:pPr>
        <w:pStyle w:val="Normal"/>
        <w:spacing w:before="0" w:after="60"/>
        <w:rPr/>
      </w:pPr>
      <w:r>
        <w:rPr/>
      </w:r>
    </w:p>
    <w:tbl>
      <w:tblPr>
        <w:tblW w:w="9906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00" w:type="dxa"/>
        </w:tblCellMar>
      </w:tblPr>
      <w:tblGrid>
        <w:gridCol w:w="2200"/>
        <w:gridCol w:w="7706"/>
      </w:tblGrid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Security Research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bluedragonsec.com  |  github.com/bluedragonsecurity  |  cve.org (search: bluedragonsecurity)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Publications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 xml:space="preserve">bluedragonsec.com | packetstorm.news/files/author/10292/1  |  cxsecurity.com/author/antonius/1  |  </w:t>
            </w:r>
            <w:hyperlink r:id="rId4">
              <w:r>
                <w:rPr>
                  <w:rStyle w:val="Hyperlink"/>
                  <w:rFonts w:eastAsia="Arial" w:cs="Arial"/>
                  <w:color w:val="333333"/>
                  <w:sz w:val="20"/>
                  <w:szCs w:val="20"/>
                </w:rPr>
                <w:t>medium.com/@w1sdom</w:t>
              </w:r>
            </w:hyperlink>
            <w:r>
              <w:rPr>
                <w:rFonts w:eastAsia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Hardware / Robotics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 xml:space="preserve">youtube.com/robotsoft  |  youtube.com/antoniusringlayer 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Code Repositories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github.com/bluedragonsecurity  |  github.com/antoniusrobotsoft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Kernel Reporting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/>
              <w:t>https://lore.kernel.org/all/?q=bluedragonsecurity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CVE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https://www.cve.org/CVERecord?id=CVE-2026-27831</w:t>
              </w:r>
            </w:hyperlink>
          </w:p>
          <w:p>
            <w:pPr>
              <w:pStyle w:val="Normal"/>
              <w:rPr/>
            </w:pPr>
            <w:hyperlink r:id="rId6">
              <w:r>
                <w:rPr>
                  <w:rStyle w:val="Hyperlink"/>
                </w:rPr>
                <w:t>https://www.cve.org/CVERecord?id=CVE-2026-23416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Country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/>
              <w:t>Indonesia</w:t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p>
      <w:pPr>
        <w:pStyle w:val="Normal"/>
        <w:pBdr>
          <w:top w:val="single" w:sz="4" w:space="6" w:color="2E5FA3"/>
        </w:pBdr>
        <w:spacing w:before="120" w:after="0"/>
        <w:jc w:val="center"/>
        <w:rPr>
          <w:rFonts w:ascii="Arial" w:hAnsi="Arial" w:eastAsia="Arial" w:cs="Arial"/>
          <w:i/>
          <w:iCs/>
          <w:color w:val="6C7A89"/>
          <w:sz w:val="18"/>
          <w:szCs w:val="18"/>
        </w:rPr>
      </w:pPr>
      <w:r>
        <w:rPr>
          <w:rFonts w:eastAsia="Arial" w:cs="Arial"/>
          <w:i/>
          <w:iCs/>
          <w:color w:val="6C7A89"/>
          <w:sz w:val="18"/>
          <w:szCs w:val="18"/>
        </w:rPr>
      </w:r>
    </w:p>
    <w:p>
      <w:pPr>
        <w:pStyle w:val="Normal"/>
        <w:spacing w:before="0" w:after="60"/>
        <w:rPr>
          <w:rFonts w:ascii="Oxanium;sans-serif" w:hAnsi="Oxanium;sans-serif" w:eastAsia="Arial" w:cs="Arial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</w:pPr>
      <w:r>
        <w:rPr>
          <w:rFonts w:eastAsia="Arial" w:cs="Arial" w:ascii="Oxanium;sans-serif" w:hAnsi="Oxanium;sans-serif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  <w:t>Low-Level Vulnerability Research | Hardware Hacking | Robotics | Indonesia</w:t>
      </w:r>
    </w:p>
    <w:p>
      <w:pPr>
        <w:pStyle w:val="Normal"/>
        <w:spacing w:before="0" w:after="60"/>
        <w:rPr>
          <w:rFonts w:ascii="Oxanium;sans-serif" w:hAnsi="Oxanium;sans-serif" w:eastAsia="Arial" w:cs="Arial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</w:pPr>
      <w:r>
        <w:rPr>
          <w:rFonts w:eastAsia="Arial" w:cs="Arial" w:ascii="Oxanium;sans-serif" w:hAnsi="Oxanium;sans-serif"/>
          <w:b w:val="false"/>
          <w:i w:val="false"/>
          <w:caps w:val="false"/>
          <w:smallCaps w:val="false"/>
          <w:color w:val="000000"/>
          <w:spacing w:val="0"/>
          <w:sz w:val="24"/>
          <w:szCs w:val="20"/>
        </w:rPr>
      </w:r>
    </w:p>
    <w:p>
      <w:pPr>
        <w:pStyle w:val="Normal"/>
        <w:spacing w:before="0" w:after="60"/>
        <w:jc w:val="center"/>
        <w:rPr>
          <w:rFonts w:ascii="Oxanium;sans-serif" w:hAnsi="Oxanium;sans-serif" w:eastAsia="Arial" w:cs="Arial"/>
          <w:b/>
          <w:bCs/>
          <w:i w:val="false"/>
          <w:caps w:val="false"/>
          <w:smallCaps w:val="false"/>
          <w:color w:val="000000"/>
          <w:spacing w:val="0"/>
          <w:sz w:val="40"/>
          <w:szCs w:val="40"/>
        </w:rPr>
      </w:pPr>
      <w:r>
        <w:rPr>
          <w:rFonts w:eastAsia="Arial" w:cs="Arial" w:ascii="Oxanium;sans-serif" w:hAnsi="Oxanium;sans-serif"/>
          <w:b/>
          <w:bCs/>
          <w:i w:val="false"/>
          <w:caps w:val="false"/>
          <w:smallCaps w:val="false"/>
          <w:color w:val="000000"/>
          <w:spacing w:val="0"/>
          <w:sz w:val="40"/>
          <w:szCs w:val="40"/>
        </w:rPr>
        <w:t>www.bluedragonsec.com</w:t>
      </w:r>
    </w:p>
    <w:sectPr>
      <w:type w:val="nextPage"/>
      <w:pgSz w:w="11906" w:h="16838"/>
      <w:pgMar w:left="1000" w:right="1000" w:gutter="0" w:header="0" w:top="1000" w:footer="0" w:bottom="10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Oxanium">
    <w:altName w:val="sans-serif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56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56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2C2C2C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2C2C2C"/>
      <w:kern w:val="0"/>
      <w:sz w:val="22"/>
      <w:szCs w:val="22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2C2C2C"/>
      <w:kern w:val="0"/>
      <w:sz w:val="22"/>
      <w:szCs w:val="22"/>
      <w:lang w:val="en-US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2C2C2C"/>
      <w:kern w:val="0"/>
      <w:sz w:val="22"/>
      <w:szCs w:val="22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edium.com/@w1sdom" TargetMode="External"/><Relationship Id="rId4" Type="http://schemas.openxmlformats.org/officeDocument/2006/relationships/hyperlink" Target="mailto:medium.com/@w1sdom" TargetMode="External"/><Relationship Id="rId5" Type="http://schemas.openxmlformats.org/officeDocument/2006/relationships/hyperlink" Target="https://www.cve.org/CVERecord?id=CVE-2026-27831" TargetMode="External"/><Relationship Id="rId6" Type="http://schemas.openxmlformats.org/officeDocument/2006/relationships/hyperlink" Target="https://www.cve.org/CVERecord?id=CVE-2026-23416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LibreOffice/25.8.4.2$Linux_X86_64 LibreOffice_project/580$Build-2</Application>
  <AppVersion>15.0000</AppVersion>
  <Pages>3</Pages>
  <Words>563</Words>
  <Characters>4294</Characters>
  <CharactersWithSpaces>4805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2026-03-27T11:50:18Z</dcterms:created>
  <dc:creator>Un-named</dc:creator>
  <dc:description/>
  <dc:language>en-US</dc:language>
  <cp:lastModifiedBy/>
  <cp:lastPrinted>2026-03-27T23:05:19Z</cp:lastPrinted>
  <dcterms:modified xsi:type="dcterms:W3CDTF">2026-04-18T21:11:49Z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